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863C7" w14:textId="77777777" w:rsidR="00443800" w:rsidRPr="000565C3" w:rsidRDefault="00443800" w:rsidP="00443800">
      <w:pPr>
        <w:spacing w:after="0" w:line="276" w:lineRule="auto"/>
        <w:jc w:val="both"/>
        <w:rPr>
          <w:rFonts w:cstheme="minorHAnsi"/>
          <w:b/>
          <w:sz w:val="24"/>
          <w:szCs w:val="24"/>
        </w:rPr>
      </w:pPr>
      <w:r w:rsidRPr="000565C3">
        <w:rPr>
          <w:rFonts w:ascii="Arial" w:hAnsi="Arial" w:cs="Arial"/>
          <w:b/>
          <w:color w:val="222222"/>
          <w:shd w:val="clear" w:color="auto" w:fill="FFFFFF"/>
        </w:rPr>
        <w:t xml:space="preserve">Güfte Mecmualarının Tertip Geleneğinde Kâr-ı </w:t>
      </w:r>
      <w:proofErr w:type="spellStart"/>
      <w:r w:rsidRPr="000565C3">
        <w:rPr>
          <w:rFonts w:ascii="Arial" w:hAnsi="Arial" w:cs="Arial"/>
          <w:b/>
          <w:color w:val="222222"/>
          <w:shd w:val="clear" w:color="auto" w:fill="FFFFFF"/>
        </w:rPr>
        <w:t>Nâtikların</w:t>
      </w:r>
      <w:proofErr w:type="spellEnd"/>
      <w:r w:rsidRPr="000565C3">
        <w:rPr>
          <w:rFonts w:ascii="Arial" w:hAnsi="Arial" w:cs="Arial"/>
          <w:b/>
          <w:color w:val="222222"/>
          <w:shd w:val="clear" w:color="auto" w:fill="FFFFFF"/>
        </w:rPr>
        <w:t xml:space="preserve"> Rolü</w:t>
      </w:r>
    </w:p>
    <w:p w14:paraId="6358A29B" w14:textId="77777777" w:rsidR="00443800" w:rsidRDefault="00443800" w:rsidP="00443800">
      <w:pPr>
        <w:spacing w:after="0" w:line="276" w:lineRule="auto"/>
        <w:jc w:val="both"/>
        <w:rPr>
          <w:rFonts w:cstheme="minorHAnsi"/>
          <w:sz w:val="24"/>
          <w:szCs w:val="24"/>
        </w:rPr>
      </w:pPr>
    </w:p>
    <w:p w14:paraId="5A6301ED" w14:textId="77777777" w:rsidR="00443800" w:rsidRDefault="00443800" w:rsidP="00443800">
      <w:pPr>
        <w:rPr>
          <w:rFonts w:cstheme="minorHAnsi"/>
          <w:sz w:val="24"/>
          <w:szCs w:val="24"/>
        </w:rPr>
      </w:pPr>
      <w:r w:rsidRPr="005C0418">
        <w:rPr>
          <w:rFonts w:cstheme="minorHAnsi"/>
          <w:sz w:val="24"/>
          <w:szCs w:val="24"/>
        </w:rPr>
        <w:t>Güfte mecmualarıyla ilgili genel ka</w:t>
      </w:r>
      <w:r>
        <w:rPr>
          <w:rFonts w:cstheme="minorHAnsi"/>
          <w:sz w:val="24"/>
          <w:szCs w:val="24"/>
        </w:rPr>
        <w:t>nı, bunların çeşitli makamlarda bestelenmiş olan</w:t>
      </w:r>
      <w:r w:rsidRPr="005C0418">
        <w:rPr>
          <w:rFonts w:cstheme="minorHAnsi"/>
          <w:sz w:val="24"/>
          <w:szCs w:val="24"/>
        </w:rPr>
        <w:t xml:space="preserve"> eserleri bestekâr ve </w:t>
      </w:r>
      <w:proofErr w:type="spellStart"/>
      <w:r w:rsidRPr="005C0418">
        <w:rPr>
          <w:rFonts w:cstheme="minorHAnsi"/>
          <w:sz w:val="24"/>
          <w:szCs w:val="24"/>
        </w:rPr>
        <w:t>usûl</w:t>
      </w:r>
      <w:proofErr w:type="spellEnd"/>
      <w:r w:rsidRPr="005C0418">
        <w:rPr>
          <w:rFonts w:cstheme="minorHAnsi"/>
          <w:sz w:val="24"/>
          <w:szCs w:val="24"/>
        </w:rPr>
        <w:t xml:space="preserve"> belirterek ve genellikle büyük formlardan başlayarak şarkılara doğru küçülmek suretiyle bir araya toplama, kaydetme ve hatırlama vazifesi gören kaynaklar olduğu yönündedir. İlk bakışta yeterli gibi görünen bu tarif, sayıca biraz fazla güfte mecm</w:t>
      </w:r>
      <w:r>
        <w:rPr>
          <w:rFonts w:cstheme="minorHAnsi"/>
          <w:sz w:val="24"/>
          <w:szCs w:val="24"/>
        </w:rPr>
        <w:t>uası incelendiğinde kendi içlerindeki</w:t>
      </w:r>
      <w:r w:rsidRPr="005C0418">
        <w:rPr>
          <w:rFonts w:cstheme="minorHAnsi"/>
          <w:sz w:val="24"/>
          <w:szCs w:val="24"/>
        </w:rPr>
        <w:t xml:space="preserve"> amaç ve yöntem farklılıkları öne çıkara</w:t>
      </w:r>
      <w:r>
        <w:rPr>
          <w:rFonts w:cstheme="minorHAnsi"/>
          <w:sz w:val="24"/>
          <w:szCs w:val="24"/>
        </w:rPr>
        <w:t>k yetersiz kalmaya başlar. Matbu</w:t>
      </w:r>
      <w:r w:rsidRPr="005C0418">
        <w:rPr>
          <w:rFonts w:cstheme="minorHAnsi"/>
          <w:sz w:val="24"/>
          <w:szCs w:val="24"/>
        </w:rPr>
        <w:t xml:space="preserve"> güfte mecmualarında görece standartlaşan tertip formatına gelmeden evvel</w:t>
      </w:r>
      <w:r>
        <w:rPr>
          <w:rFonts w:cstheme="minorHAnsi"/>
          <w:sz w:val="24"/>
          <w:szCs w:val="24"/>
        </w:rPr>
        <w:t>,</w:t>
      </w:r>
      <w:r w:rsidRPr="005C0418">
        <w:rPr>
          <w:rFonts w:cstheme="minorHAnsi"/>
          <w:sz w:val="24"/>
          <w:szCs w:val="24"/>
        </w:rPr>
        <w:t xml:space="preserve"> yazma mecmualarda çok farklı içerikler, tertip mantığı ve temelde bireysel-öznel tercihlere göre biçimlenmiş çeşitlilikler fark edilir.</w:t>
      </w:r>
    </w:p>
    <w:p w14:paraId="234DD756" w14:textId="77777777" w:rsidR="00443800" w:rsidRDefault="00443800" w:rsidP="00443800">
      <w:pPr>
        <w:spacing w:after="0" w:line="276" w:lineRule="auto"/>
        <w:jc w:val="both"/>
        <w:rPr>
          <w:rFonts w:cstheme="minorHAnsi"/>
          <w:sz w:val="24"/>
          <w:szCs w:val="24"/>
        </w:rPr>
      </w:pPr>
      <w:r w:rsidRPr="00292D0E">
        <w:rPr>
          <w:rFonts w:cstheme="minorHAnsi"/>
          <w:sz w:val="24"/>
          <w:szCs w:val="24"/>
        </w:rPr>
        <w:t xml:space="preserve">Bir mecmuanın kapsayacağı makamların sıraya dizilmesi ve bunların genellikle en başta “Fihrist-i </w:t>
      </w:r>
      <w:proofErr w:type="spellStart"/>
      <w:r w:rsidRPr="00292D0E">
        <w:rPr>
          <w:rFonts w:cstheme="minorHAnsi"/>
          <w:sz w:val="24"/>
          <w:szCs w:val="24"/>
        </w:rPr>
        <w:t>makamat</w:t>
      </w:r>
      <w:proofErr w:type="spellEnd"/>
      <w:r w:rsidRPr="00292D0E">
        <w:rPr>
          <w:rFonts w:cstheme="minorHAnsi"/>
          <w:sz w:val="24"/>
          <w:szCs w:val="24"/>
        </w:rPr>
        <w:t>” başlığıyla ve bazen tezhipli bir çizelge halinde verilmiş olması, içeriğin önceden tasarlanması durumuna da işaret eder. Bu açıdan iyi düzenlenmiş, geniş muhtevalı, üzerinde düşünülmüş güfte mecmualarının sadece repertuar toplamanın ötesinde anlamlar taşıdığı rahatlıkla söylenebilir.</w:t>
      </w:r>
    </w:p>
    <w:p w14:paraId="7C4AC9D7" w14:textId="77777777" w:rsidR="00443800" w:rsidRPr="005C0418" w:rsidRDefault="00443800" w:rsidP="00443800">
      <w:pPr>
        <w:spacing w:after="0" w:line="276" w:lineRule="auto"/>
        <w:jc w:val="both"/>
        <w:rPr>
          <w:rFonts w:cstheme="minorHAnsi"/>
          <w:sz w:val="24"/>
          <w:szCs w:val="24"/>
        </w:rPr>
      </w:pPr>
    </w:p>
    <w:p w14:paraId="5C2E47DF" w14:textId="77777777" w:rsidR="00443800" w:rsidRDefault="00443800" w:rsidP="00443800">
      <w:pPr>
        <w:rPr>
          <w:rFonts w:cstheme="minorHAnsi"/>
          <w:sz w:val="24"/>
          <w:szCs w:val="24"/>
        </w:rPr>
      </w:pPr>
      <w:r w:rsidRPr="005C0418">
        <w:rPr>
          <w:rFonts w:cstheme="minorHAnsi"/>
          <w:sz w:val="24"/>
          <w:szCs w:val="24"/>
        </w:rPr>
        <w:t>Güfte mecmualarının içinde, genelde makam geçişlerinde boş sayfa bırakılmış olması ve fasılların / makamların değiştiği sayfaların başına, o makamın içinde zikredildiği beyitlerin yazılması</w:t>
      </w:r>
      <w:r>
        <w:rPr>
          <w:rFonts w:cstheme="minorHAnsi"/>
          <w:sz w:val="24"/>
          <w:szCs w:val="24"/>
        </w:rPr>
        <w:t>ndan</w:t>
      </w:r>
      <w:r w:rsidRPr="005C0418">
        <w:rPr>
          <w:rFonts w:cstheme="minorHAnsi"/>
          <w:sz w:val="24"/>
          <w:szCs w:val="24"/>
        </w:rPr>
        <w:t xml:space="preserve">, bu beyitlerin bir bütünün birer parçası olduğu </w:t>
      </w:r>
      <w:r>
        <w:rPr>
          <w:rFonts w:cstheme="minorHAnsi"/>
          <w:sz w:val="24"/>
          <w:szCs w:val="24"/>
        </w:rPr>
        <w:t>ve dahası</w:t>
      </w:r>
      <w:r w:rsidRPr="001B753C">
        <w:rPr>
          <w:rFonts w:cstheme="minorHAnsi"/>
          <w:sz w:val="24"/>
          <w:szCs w:val="24"/>
        </w:rPr>
        <w:t xml:space="preserve"> </w:t>
      </w:r>
      <w:r>
        <w:rPr>
          <w:rFonts w:cstheme="minorHAnsi"/>
          <w:sz w:val="24"/>
          <w:szCs w:val="24"/>
        </w:rPr>
        <w:t>mecmuanın fihristini teşkil etme vazifesi gördüğü anlaşılmaktadır</w:t>
      </w:r>
      <w:r w:rsidRPr="005C0418">
        <w:rPr>
          <w:rFonts w:cstheme="minorHAnsi"/>
          <w:sz w:val="24"/>
          <w:szCs w:val="24"/>
        </w:rPr>
        <w:t>.</w:t>
      </w:r>
    </w:p>
    <w:p w14:paraId="76881F22" w14:textId="77777777" w:rsidR="00443800" w:rsidRDefault="00443800" w:rsidP="00443800">
      <w:pPr>
        <w:spacing w:after="0" w:line="276" w:lineRule="auto"/>
        <w:rPr>
          <w:rFonts w:cstheme="minorHAnsi"/>
          <w:sz w:val="24"/>
          <w:szCs w:val="24"/>
        </w:rPr>
      </w:pPr>
      <w:r w:rsidRPr="00034487">
        <w:rPr>
          <w:rFonts w:cstheme="minorHAnsi"/>
          <w:iCs/>
          <w:sz w:val="24"/>
          <w:szCs w:val="24"/>
        </w:rPr>
        <w:t xml:space="preserve">Kâr-ı </w:t>
      </w:r>
      <w:proofErr w:type="spellStart"/>
      <w:r w:rsidRPr="00034487">
        <w:rPr>
          <w:rFonts w:cstheme="minorHAnsi"/>
          <w:iCs/>
          <w:sz w:val="24"/>
          <w:szCs w:val="24"/>
        </w:rPr>
        <w:t>nâtık</w:t>
      </w:r>
      <w:proofErr w:type="spellEnd"/>
      <w:r w:rsidRPr="00034487">
        <w:rPr>
          <w:rFonts w:cstheme="minorHAnsi"/>
          <w:iCs/>
          <w:sz w:val="24"/>
          <w:szCs w:val="24"/>
        </w:rPr>
        <w:t xml:space="preserve"> ise klasik Türk mûsikîsinin geleneksel eğitim-öğretim ve aktarım sistemiyle</w:t>
      </w:r>
      <w:r>
        <w:rPr>
          <w:rFonts w:cstheme="minorHAnsi"/>
          <w:iCs/>
          <w:sz w:val="24"/>
          <w:szCs w:val="24"/>
        </w:rPr>
        <w:t xml:space="preserve"> uyuşan bir formun adıdır</w:t>
      </w:r>
      <w:r w:rsidRPr="00034487">
        <w:rPr>
          <w:rFonts w:cstheme="minorHAnsi"/>
          <w:iCs/>
          <w:sz w:val="24"/>
          <w:szCs w:val="24"/>
        </w:rPr>
        <w:t>.</w:t>
      </w:r>
      <w:r w:rsidRPr="00034487">
        <w:rPr>
          <w:rFonts w:cstheme="minorHAnsi"/>
          <w:sz w:val="24"/>
          <w:szCs w:val="24"/>
        </w:rPr>
        <w:t xml:space="preserve"> Maka</w:t>
      </w:r>
      <w:r>
        <w:rPr>
          <w:rFonts w:cstheme="minorHAnsi"/>
          <w:sz w:val="24"/>
          <w:szCs w:val="24"/>
        </w:rPr>
        <w:t>mlar bestekârın (veya güfte yazanın</w:t>
      </w:r>
      <w:r w:rsidRPr="00034487">
        <w:rPr>
          <w:rFonts w:cstheme="minorHAnsi"/>
          <w:sz w:val="24"/>
          <w:szCs w:val="24"/>
        </w:rPr>
        <w:t>) tercih ettiği/belirlediği bir mantık silsilesi dâ</w:t>
      </w:r>
      <w:r>
        <w:rPr>
          <w:rFonts w:cstheme="minorHAnsi"/>
          <w:sz w:val="24"/>
          <w:szCs w:val="24"/>
        </w:rPr>
        <w:t xml:space="preserve">hilinde sıralanır </w:t>
      </w:r>
      <w:r w:rsidRPr="00034487">
        <w:rPr>
          <w:rFonts w:cstheme="minorHAnsi"/>
          <w:sz w:val="24"/>
          <w:szCs w:val="24"/>
        </w:rPr>
        <w:t>(</w:t>
      </w:r>
      <w:proofErr w:type="spellStart"/>
      <w:r w:rsidRPr="00034487">
        <w:rPr>
          <w:rFonts w:cstheme="minorHAnsi"/>
          <w:sz w:val="24"/>
          <w:szCs w:val="24"/>
        </w:rPr>
        <w:t>usûl</w:t>
      </w:r>
      <w:proofErr w:type="spellEnd"/>
      <w:r>
        <w:rPr>
          <w:rFonts w:cstheme="minorHAnsi"/>
          <w:sz w:val="24"/>
          <w:szCs w:val="24"/>
        </w:rPr>
        <w:t xml:space="preserve"> adı geçiyorsa da böyledir); m</w:t>
      </w:r>
      <w:r w:rsidRPr="00034487">
        <w:rPr>
          <w:rFonts w:cstheme="minorHAnsi"/>
          <w:sz w:val="24"/>
          <w:szCs w:val="24"/>
        </w:rPr>
        <w:t xml:space="preserve">akam ya da </w:t>
      </w:r>
      <w:proofErr w:type="spellStart"/>
      <w:r w:rsidRPr="00034487">
        <w:rPr>
          <w:rFonts w:cstheme="minorHAnsi"/>
          <w:sz w:val="24"/>
          <w:szCs w:val="24"/>
        </w:rPr>
        <w:t>usûl</w:t>
      </w:r>
      <w:proofErr w:type="spellEnd"/>
      <w:r w:rsidRPr="00034487">
        <w:rPr>
          <w:rFonts w:cstheme="minorHAnsi"/>
          <w:sz w:val="24"/>
          <w:szCs w:val="24"/>
        </w:rPr>
        <w:t xml:space="preserve"> adının zikredildiği mısra veya beyit de adı geçen makam veya </w:t>
      </w:r>
      <w:proofErr w:type="spellStart"/>
      <w:r w:rsidRPr="00034487">
        <w:rPr>
          <w:rFonts w:cstheme="minorHAnsi"/>
          <w:sz w:val="24"/>
          <w:szCs w:val="24"/>
        </w:rPr>
        <w:t>usûl</w:t>
      </w:r>
      <w:r>
        <w:rPr>
          <w:rFonts w:cstheme="minorHAnsi"/>
          <w:sz w:val="24"/>
          <w:szCs w:val="24"/>
        </w:rPr>
        <w:t>den</w:t>
      </w:r>
      <w:proofErr w:type="spellEnd"/>
      <w:r>
        <w:rPr>
          <w:rFonts w:cstheme="minorHAnsi"/>
          <w:sz w:val="24"/>
          <w:szCs w:val="24"/>
        </w:rPr>
        <w:t xml:space="preserve"> bestelen</w:t>
      </w:r>
      <w:r w:rsidRPr="00034487">
        <w:rPr>
          <w:rFonts w:cstheme="minorHAnsi"/>
          <w:sz w:val="24"/>
          <w:szCs w:val="24"/>
        </w:rPr>
        <w:t xml:space="preserve">ir. </w:t>
      </w:r>
      <w:r>
        <w:rPr>
          <w:rFonts w:cstheme="minorHAnsi"/>
          <w:sz w:val="24"/>
          <w:szCs w:val="24"/>
        </w:rPr>
        <w:t xml:space="preserve">Burada </w:t>
      </w:r>
      <w:r w:rsidRPr="00034487">
        <w:rPr>
          <w:rFonts w:cstheme="minorHAnsi"/>
          <w:sz w:val="24"/>
          <w:szCs w:val="24"/>
        </w:rPr>
        <w:t xml:space="preserve">değinilmesi gereken </w:t>
      </w:r>
      <w:r>
        <w:rPr>
          <w:rFonts w:cstheme="minorHAnsi"/>
          <w:sz w:val="24"/>
          <w:szCs w:val="24"/>
        </w:rPr>
        <w:t xml:space="preserve">önemli </w:t>
      </w:r>
      <w:r w:rsidRPr="00034487">
        <w:rPr>
          <w:rFonts w:cstheme="minorHAnsi"/>
          <w:sz w:val="24"/>
          <w:szCs w:val="24"/>
        </w:rPr>
        <w:t>bir baş</w:t>
      </w:r>
      <w:r>
        <w:rPr>
          <w:rFonts w:cstheme="minorHAnsi"/>
          <w:sz w:val="24"/>
          <w:szCs w:val="24"/>
        </w:rPr>
        <w:t>ka husus da</w:t>
      </w:r>
      <w:r w:rsidRPr="00034487">
        <w:rPr>
          <w:rFonts w:cstheme="minorHAnsi"/>
          <w:sz w:val="24"/>
          <w:szCs w:val="24"/>
        </w:rPr>
        <w:t xml:space="preserve"> güfte içinde geçen makam ve </w:t>
      </w:r>
      <w:proofErr w:type="spellStart"/>
      <w:r w:rsidRPr="00034487">
        <w:rPr>
          <w:rFonts w:cstheme="minorHAnsi"/>
          <w:sz w:val="24"/>
          <w:szCs w:val="24"/>
        </w:rPr>
        <w:t>usûl</w:t>
      </w:r>
      <w:proofErr w:type="spellEnd"/>
      <w:r w:rsidRPr="00034487">
        <w:rPr>
          <w:rFonts w:cstheme="minorHAnsi"/>
          <w:sz w:val="24"/>
          <w:szCs w:val="24"/>
        </w:rPr>
        <w:t xml:space="preserve"> adlarının, kelime anlamlarının gözetilerek kullanılmış olmasıdır.</w:t>
      </w:r>
    </w:p>
    <w:p w14:paraId="5F1F557C" w14:textId="77777777" w:rsidR="00443800" w:rsidRPr="00AE390D" w:rsidRDefault="00443800" w:rsidP="00443800">
      <w:pPr>
        <w:spacing w:after="0" w:line="276" w:lineRule="auto"/>
        <w:rPr>
          <w:rFonts w:cstheme="minorHAnsi"/>
          <w:sz w:val="24"/>
          <w:szCs w:val="24"/>
        </w:rPr>
      </w:pPr>
    </w:p>
    <w:p w14:paraId="501F52E2" w14:textId="77777777" w:rsidR="00443800" w:rsidRDefault="00443800" w:rsidP="00443800">
      <w:pPr>
        <w:spacing w:after="0" w:line="276" w:lineRule="auto"/>
        <w:jc w:val="both"/>
        <w:rPr>
          <w:rFonts w:cstheme="minorHAnsi"/>
          <w:sz w:val="24"/>
          <w:szCs w:val="24"/>
        </w:rPr>
      </w:pPr>
      <w:r>
        <w:rPr>
          <w:rFonts w:cstheme="minorHAnsi"/>
          <w:sz w:val="24"/>
          <w:szCs w:val="24"/>
        </w:rPr>
        <w:t xml:space="preserve">Kâr-ı </w:t>
      </w:r>
      <w:proofErr w:type="spellStart"/>
      <w:r>
        <w:rPr>
          <w:rFonts w:cstheme="minorHAnsi"/>
          <w:sz w:val="24"/>
          <w:szCs w:val="24"/>
        </w:rPr>
        <w:t>nâ</w:t>
      </w:r>
      <w:r w:rsidRPr="00AE390D">
        <w:rPr>
          <w:rFonts w:cstheme="minorHAnsi"/>
          <w:sz w:val="24"/>
          <w:szCs w:val="24"/>
        </w:rPr>
        <w:t>tıklar</w:t>
      </w:r>
      <w:proofErr w:type="spellEnd"/>
      <w:r>
        <w:rPr>
          <w:rFonts w:cstheme="minorHAnsi"/>
          <w:sz w:val="24"/>
          <w:szCs w:val="24"/>
        </w:rPr>
        <w:t xml:space="preserve"> her şeyden önce güfteli - hatta</w:t>
      </w:r>
      <w:r w:rsidRPr="00AE390D">
        <w:rPr>
          <w:rFonts w:cstheme="minorHAnsi"/>
          <w:sz w:val="24"/>
          <w:szCs w:val="24"/>
        </w:rPr>
        <w:t xml:space="preserve"> güfteye dayanan demek daha da doğru olabilir-  bir müzik eseri formu oldukları için güftelerine, bazı geniş hacimli güfte mecmuaları içinde yer verilmiştir. Bunlardan günümüze notası ulaşanlar olduğu gibi, bestesi unutulmuş olanlar da göze çarpar. Bunlardan bazı örnekler, istinsah edilen ya da birbirinden alıntı yaparak muhtevası genişleyen/farklılaşan mecmualarda tekrar edilegelmiştir. </w:t>
      </w:r>
    </w:p>
    <w:p w14:paraId="5CBB83F6" w14:textId="77777777" w:rsidR="00443800" w:rsidRDefault="00443800" w:rsidP="00443800">
      <w:pPr>
        <w:spacing w:after="0" w:line="276" w:lineRule="auto"/>
        <w:jc w:val="both"/>
        <w:rPr>
          <w:rFonts w:cstheme="minorHAnsi"/>
          <w:sz w:val="24"/>
          <w:szCs w:val="24"/>
        </w:rPr>
      </w:pPr>
    </w:p>
    <w:p w14:paraId="5D38AB25" w14:textId="5B735546" w:rsidR="00443800" w:rsidRDefault="00443800" w:rsidP="00443800">
      <w:pPr>
        <w:pStyle w:val="Gvdemetni20"/>
        <w:spacing w:line="276" w:lineRule="auto"/>
        <w:ind w:firstLine="0"/>
        <w:jc w:val="both"/>
        <w:rPr>
          <w:rFonts w:asciiTheme="minorHAnsi" w:hAnsiTheme="minorHAnsi" w:cstheme="minorHAnsi"/>
        </w:rPr>
      </w:pPr>
      <w:r w:rsidRPr="00C813DB">
        <w:rPr>
          <w:rFonts w:asciiTheme="minorHAnsi" w:hAnsiTheme="minorHAnsi" w:cstheme="minorHAnsi"/>
        </w:rPr>
        <w:t>Bu konuşmada</w:t>
      </w:r>
      <w:r>
        <w:rPr>
          <w:rFonts w:asciiTheme="minorHAnsi" w:hAnsiTheme="minorHAnsi" w:cstheme="minorHAnsi"/>
        </w:rPr>
        <w:t xml:space="preserve"> özellikle,</w:t>
      </w:r>
      <w:r w:rsidRPr="00C813DB">
        <w:rPr>
          <w:rFonts w:asciiTheme="minorHAnsi" w:hAnsiTheme="minorHAnsi" w:cstheme="minorHAnsi"/>
        </w:rPr>
        <w:t xml:space="preserve"> bütün olarak bir eser hüviy</w:t>
      </w:r>
      <w:r>
        <w:rPr>
          <w:rFonts w:asciiTheme="minorHAnsi" w:hAnsiTheme="minorHAnsi" w:cstheme="minorHAnsi"/>
        </w:rPr>
        <w:t xml:space="preserve">etinde kullanılmamakla beraber </w:t>
      </w:r>
      <w:r w:rsidRPr="00C813DB">
        <w:rPr>
          <w:rFonts w:asciiTheme="minorHAnsi" w:hAnsiTheme="minorHAnsi" w:cstheme="minorHAnsi"/>
        </w:rPr>
        <w:t>güfte me</w:t>
      </w:r>
      <w:r>
        <w:rPr>
          <w:rFonts w:asciiTheme="minorHAnsi" w:hAnsiTheme="minorHAnsi" w:cstheme="minorHAnsi"/>
        </w:rPr>
        <w:t xml:space="preserve">cmualarının teşkilinde birincil </w:t>
      </w:r>
      <w:r w:rsidRPr="00C813DB">
        <w:rPr>
          <w:rFonts w:asciiTheme="minorHAnsi" w:hAnsiTheme="minorHAnsi" w:cstheme="minorHAnsi"/>
        </w:rPr>
        <w:t xml:space="preserve">rol oynadığı anlaşılan bir </w:t>
      </w:r>
      <w:r>
        <w:rPr>
          <w:rFonts w:asciiTheme="minorHAnsi" w:hAnsiTheme="minorHAnsi" w:cstheme="minorHAnsi"/>
        </w:rPr>
        <w:t xml:space="preserve">kâr-ı </w:t>
      </w:r>
      <w:proofErr w:type="spellStart"/>
      <w:r>
        <w:rPr>
          <w:rFonts w:asciiTheme="minorHAnsi" w:hAnsiTheme="minorHAnsi" w:cstheme="minorHAnsi"/>
        </w:rPr>
        <w:t>nâ</w:t>
      </w:r>
      <w:r w:rsidRPr="00C813DB">
        <w:rPr>
          <w:rFonts w:asciiTheme="minorHAnsi" w:hAnsiTheme="minorHAnsi" w:cstheme="minorHAnsi"/>
        </w:rPr>
        <w:t>tık</w:t>
      </w:r>
      <w:proofErr w:type="spellEnd"/>
      <w:r w:rsidRPr="00C813DB">
        <w:rPr>
          <w:rFonts w:asciiTheme="minorHAnsi" w:hAnsiTheme="minorHAnsi" w:cstheme="minorHAnsi"/>
        </w:rPr>
        <w:t xml:space="preserve"> güftesi</w:t>
      </w:r>
      <w:r>
        <w:rPr>
          <w:rFonts w:asciiTheme="minorHAnsi" w:hAnsiTheme="minorHAnsi" w:cstheme="minorHAnsi"/>
        </w:rPr>
        <w:t xml:space="preserve"> üzerinde durulacaktır</w:t>
      </w:r>
      <w:r w:rsidRPr="00C813DB">
        <w:rPr>
          <w:rFonts w:asciiTheme="minorHAnsi" w:hAnsiTheme="minorHAnsi" w:cstheme="minorHAnsi"/>
        </w:rPr>
        <w:t>: “</w:t>
      </w:r>
      <w:proofErr w:type="spellStart"/>
      <w:r w:rsidRPr="00C813DB">
        <w:rPr>
          <w:rFonts w:asciiTheme="minorHAnsi" w:hAnsiTheme="minorHAnsi" w:cstheme="minorHAnsi"/>
        </w:rPr>
        <w:t>İbtida</w:t>
      </w:r>
      <w:proofErr w:type="spellEnd"/>
      <w:r w:rsidRPr="00C813DB">
        <w:rPr>
          <w:rFonts w:asciiTheme="minorHAnsi" w:hAnsiTheme="minorHAnsi" w:cstheme="minorHAnsi"/>
        </w:rPr>
        <w:t xml:space="preserve"> rast ile buldu nizam / Elif-i evvel </w:t>
      </w:r>
      <w:proofErr w:type="spellStart"/>
      <w:r w:rsidRPr="00C813DB">
        <w:rPr>
          <w:rFonts w:asciiTheme="minorHAnsi" w:hAnsiTheme="minorHAnsi" w:cstheme="minorHAnsi"/>
        </w:rPr>
        <w:t>tertîb</w:t>
      </w:r>
      <w:proofErr w:type="spellEnd"/>
      <w:r w:rsidRPr="00C813DB">
        <w:rPr>
          <w:rFonts w:asciiTheme="minorHAnsi" w:hAnsiTheme="minorHAnsi" w:cstheme="minorHAnsi"/>
        </w:rPr>
        <w:t xml:space="preserve">-i makam” beyti ile başlayan, 18. yüzyıl divan </w:t>
      </w:r>
      <w:proofErr w:type="spellStart"/>
      <w:r w:rsidRPr="00C813DB">
        <w:rPr>
          <w:rFonts w:asciiTheme="minorHAnsi" w:hAnsiTheme="minorHAnsi" w:cstheme="minorHAnsi"/>
        </w:rPr>
        <w:lastRenderedPageBreak/>
        <w:t>şâirlerinden</w:t>
      </w:r>
      <w:proofErr w:type="spellEnd"/>
      <w:r w:rsidRPr="00C813DB">
        <w:rPr>
          <w:rFonts w:asciiTheme="minorHAnsi" w:hAnsiTheme="minorHAnsi" w:cstheme="minorHAnsi"/>
        </w:rPr>
        <w:t xml:space="preserve"> </w:t>
      </w:r>
      <w:proofErr w:type="spellStart"/>
      <w:r w:rsidRPr="00C813DB">
        <w:rPr>
          <w:rFonts w:asciiTheme="minorHAnsi" w:hAnsiTheme="minorHAnsi" w:cstheme="minorHAnsi"/>
        </w:rPr>
        <w:t>vak'anüvis</w:t>
      </w:r>
      <w:proofErr w:type="spellEnd"/>
      <w:r w:rsidRPr="00C813DB">
        <w:rPr>
          <w:rFonts w:asciiTheme="minorHAnsi" w:hAnsiTheme="minorHAnsi" w:cstheme="minorHAnsi"/>
        </w:rPr>
        <w:t xml:space="preserve"> (Arpa Emini-zâde) Sâmî Efendi’ye (ölümü 1732-34)</w:t>
      </w:r>
      <w:r w:rsidRPr="00C813DB">
        <w:rPr>
          <w:rStyle w:val="FootnoteReference"/>
          <w:rFonts w:asciiTheme="minorHAnsi" w:eastAsiaTheme="majorEastAsia" w:hAnsiTheme="minorHAnsi" w:cstheme="minorHAnsi"/>
        </w:rPr>
        <w:footnoteReference w:id="1"/>
      </w:r>
      <w:r w:rsidRPr="00C813DB">
        <w:rPr>
          <w:rFonts w:asciiTheme="minorHAnsi" w:hAnsiTheme="minorHAnsi" w:cstheme="minorHAnsi"/>
        </w:rPr>
        <w:t xml:space="preserve"> ait olan bu güftenin Samî'nin çağdaşı olan Şeyhülislam Esad Efendi (1685-1753) tarafından </w:t>
      </w:r>
      <w:r>
        <w:rPr>
          <w:rFonts w:asciiTheme="minorHAnsi" w:hAnsiTheme="minorHAnsi" w:cstheme="minorHAnsi"/>
        </w:rPr>
        <w:t xml:space="preserve">bestelenmiş olduğu </w:t>
      </w:r>
      <w:r w:rsidRPr="00C813DB">
        <w:rPr>
          <w:rFonts w:asciiTheme="minorHAnsi" w:hAnsiTheme="minorHAnsi" w:cstheme="minorHAnsi"/>
        </w:rPr>
        <w:t>belirtil</w:t>
      </w:r>
      <w:r>
        <w:rPr>
          <w:rFonts w:asciiTheme="minorHAnsi" w:hAnsiTheme="minorHAnsi" w:cstheme="minorHAnsi"/>
        </w:rPr>
        <w:t>mektedir</w:t>
      </w:r>
      <w:r>
        <w:rPr>
          <w:rStyle w:val="FootnoteReference"/>
          <w:rFonts w:asciiTheme="minorHAnsi" w:hAnsiTheme="minorHAnsi" w:cstheme="minorHAnsi"/>
        </w:rPr>
        <w:footnoteReference w:id="2"/>
      </w:r>
      <w:r>
        <w:rPr>
          <w:rFonts w:asciiTheme="minorHAnsi" w:hAnsiTheme="minorHAnsi" w:cstheme="minorHAnsi"/>
        </w:rPr>
        <w:t xml:space="preserve">. </w:t>
      </w:r>
      <w:r w:rsidRPr="00C813DB">
        <w:rPr>
          <w:rFonts w:asciiTheme="minorHAnsi" w:hAnsiTheme="minorHAnsi" w:cstheme="minorHAnsi"/>
        </w:rPr>
        <w:t xml:space="preserve">Bestesi günümüze ulaşamamış olan bu kâr-ı </w:t>
      </w:r>
      <w:proofErr w:type="spellStart"/>
      <w:r w:rsidRPr="00C813DB">
        <w:rPr>
          <w:rFonts w:asciiTheme="minorHAnsi" w:hAnsiTheme="minorHAnsi" w:cstheme="minorHAnsi"/>
        </w:rPr>
        <w:t>nâtık</w:t>
      </w:r>
      <w:proofErr w:type="spellEnd"/>
      <w:r w:rsidRPr="00C813DB">
        <w:rPr>
          <w:rFonts w:asciiTheme="minorHAnsi" w:hAnsiTheme="minorHAnsi" w:cstheme="minorHAnsi"/>
        </w:rPr>
        <w:t xml:space="preserve"> 63 beyitten müteşekkil olup, her beyitte bir makam adı geçmektedir. Mesnevî nazım şekliyle kaleme alınmıştır ve </w:t>
      </w:r>
      <w:proofErr w:type="spellStart"/>
      <w:r w:rsidRPr="00C813DB">
        <w:rPr>
          <w:rFonts w:asciiTheme="minorHAnsi" w:hAnsiTheme="minorHAnsi" w:cstheme="minorHAnsi"/>
        </w:rPr>
        <w:t>fe’ilâtün</w:t>
      </w:r>
      <w:proofErr w:type="spellEnd"/>
      <w:r w:rsidRPr="00C813DB">
        <w:rPr>
          <w:rFonts w:asciiTheme="minorHAnsi" w:hAnsiTheme="minorHAnsi" w:cstheme="minorHAnsi"/>
        </w:rPr>
        <w:t xml:space="preserve"> (</w:t>
      </w:r>
      <w:proofErr w:type="spellStart"/>
      <w:r w:rsidRPr="00C813DB">
        <w:rPr>
          <w:rFonts w:asciiTheme="minorHAnsi" w:hAnsiTheme="minorHAnsi" w:cstheme="minorHAnsi"/>
        </w:rPr>
        <w:t>fâilâtün</w:t>
      </w:r>
      <w:proofErr w:type="spellEnd"/>
      <w:r w:rsidRPr="00C813DB">
        <w:rPr>
          <w:rFonts w:asciiTheme="minorHAnsi" w:hAnsiTheme="minorHAnsi" w:cstheme="minorHAnsi"/>
        </w:rPr>
        <w:t xml:space="preserve">) / </w:t>
      </w:r>
      <w:proofErr w:type="spellStart"/>
      <w:r w:rsidRPr="00C813DB">
        <w:rPr>
          <w:rFonts w:asciiTheme="minorHAnsi" w:hAnsiTheme="minorHAnsi" w:cstheme="minorHAnsi"/>
        </w:rPr>
        <w:t>fei’ilâtün</w:t>
      </w:r>
      <w:proofErr w:type="spellEnd"/>
      <w:r w:rsidRPr="00C813DB">
        <w:rPr>
          <w:rFonts w:asciiTheme="minorHAnsi" w:hAnsiTheme="minorHAnsi" w:cstheme="minorHAnsi"/>
        </w:rPr>
        <w:t xml:space="preserve"> / </w:t>
      </w:r>
      <w:proofErr w:type="spellStart"/>
      <w:r w:rsidRPr="00C813DB">
        <w:rPr>
          <w:rFonts w:asciiTheme="minorHAnsi" w:hAnsiTheme="minorHAnsi" w:cstheme="minorHAnsi"/>
        </w:rPr>
        <w:t>fe’ilün</w:t>
      </w:r>
      <w:proofErr w:type="spellEnd"/>
      <w:r w:rsidRPr="00C813DB">
        <w:rPr>
          <w:rFonts w:asciiTheme="minorHAnsi" w:hAnsiTheme="minorHAnsi" w:cstheme="minorHAnsi"/>
        </w:rPr>
        <w:t xml:space="preserve"> (</w:t>
      </w:r>
      <w:proofErr w:type="spellStart"/>
      <w:r w:rsidRPr="00C813DB">
        <w:rPr>
          <w:rFonts w:asciiTheme="minorHAnsi" w:hAnsiTheme="minorHAnsi" w:cstheme="minorHAnsi"/>
        </w:rPr>
        <w:t>fa’lün</w:t>
      </w:r>
      <w:proofErr w:type="spellEnd"/>
      <w:r w:rsidRPr="00C813DB">
        <w:rPr>
          <w:rFonts w:asciiTheme="minorHAnsi" w:hAnsiTheme="minorHAnsi" w:cstheme="minorHAnsi"/>
        </w:rPr>
        <w:t>) veznindedir.</w:t>
      </w:r>
      <w:r w:rsidRPr="00C813DB">
        <w:rPr>
          <w:rFonts w:asciiTheme="minorHAnsi" w:hAnsiTheme="minorHAnsi" w:cstheme="minorHAnsi"/>
          <w:vertAlign w:val="superscript"/>
        </w:rPr>
        <w:footnoteReference w:id="3"/>
      </w:r>
      <w:r w:rsidRPr="00C813DB">
        <w:rPr>
          <w:rFonts w:asciiTheme="minorHAnsi" w:hAnsiTheme="minorHAnsi" w:cstheme="minorHAnsi"/>
        </w:rPr>
        <w:t xml:space="preserve"> </w:t>
      </w:r>
      <w:r>
        <w:rPr>
          <w:rFonts w:asciiTheme="minorHAnsi" w:hAnsiTheme="minorHAnsi" w:cstheme="minorHAnsi"/>
        </w:rPr>
        <w:t>Bu güftenin farklı kaynaklarda sayıca farklı beyitlerden oluşan, değişik makam – usul ve terimler barındıran hâllerine de tesadüf edilmektedir.</w:t>
      </w:r>
    </w:p>
    <w:p w14:paraId="318AE8AF" w14:textId="77777777" w:rsidR="0027675F" w:rsidRDefault="0027675F"/>
    <w:sectPr w:rsidR="0027675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DB2D7" w14:textId="77777777" w:rsidR="00F00D47" w:rsidRDefault="00F00D47" w:rsidP="00443800">
      <w:pPr>
        <w:spacing w:after="0" w:line="240" w:lineRule="auto"/>
      </w:pPr>
      <w:r>
        <w:separator/>
      </w:r>
    </w:p>
  </w:endnote>
  <w:endnote w:type="continuationSeparator" w:id="0">
    <w:p w14:paraId="7738E780" w14:textId="77777777" w:rsidR="00F00D47" w:rsidRDefault="00F00D47" w:rsidP="00443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81E62" w14:textId="77777777" w:rsidR="00F00D47" w:rsidRDefault="00F00D47" w:rsidP="00443800">
      <w:pPr>
        <w:spacing w:after="0" w:line="240" w:lineRule="auto"/>
      </w:pPr>
      <w:r>
        <w:separator/>
      </w:r>
    </w:p>
  </w:footnote>
  <w:footnote w:type="continuationSeparator" w:id="0">
    <w:p w14:paraId="2CFC8C2C" w14:textId="77777777" w:rsidR="00F00D47" w:rsidRDefault="00F00D47" w:rsidP="00443800">
      <w:pPr>
        <w:spacing w:after="0" w:line="240" w:lineRule="auto"/>
      </w:pPr>
      <w:r>
        <w:continuationSeparator/>
      </w:r>
    </w:p>
  </w:footnote>
  <w:footnote w:id="1">
    <w:p w14:paraId="620A82C8" w14:textId="77777777" w:rsidR="00443800" w:rsidRPr="00D522DB" w:rsidRDefault="00443800" w:rsidP="00443800">
      <w:pPr>
        <w:pStyle w:val="FootnoteText"/>
        <w:rPr>
          <w:rFonts w:cstheme="minorHAnsi"/>
          <w:sz w:val="18"/>
          <w:szCs w:val="18"/>
        </w:rPr>
      </w:pPr>
      <w:r w:rsidRPr="00D522DB">
        <w:rPr>
          <w:rStyle w:val="FootnoteReference"/>
          <w:rFonts w:cstheme="minorHAnsi"/>
          <w:sz w:val="18"/>
          <w:szCs w:val="18"/>
        </w:rPr>
        <w:footnoteRef/>
      </w:r>
      <w:r w:rsidRPr="00D522DB">
        <w:rPr>
          <w:rFonts w:cstheme="minorHAnsi"/>
          <w:sz w:val="18"/>
          <w:szCs w:val="18"/>
        </w:rPr>
        <w:t xml:space="preserve"> Ölüm tarihi kesin değildir. "</w:t>
      </w:r>
      <w:r w:rsidRPr="00D522DB">
        <w:rPr>
          <w:rFonts w:cstheme="minorHAnsi"/>
          <w:i/>
          <w:iCs/>
          <w:sz w:val="18"/>
          <w:szCs w:val="18"/>
        </w:rPr>
        <w:t>Tezkirelere Göre Divan Edebiyatı İsimler Sözlüğü</w:t>
      </w:r>
      <w:r w:rsidRPr="00D522DB">
        <w:rPr>
          <w:rFonts w:cstheme="minorHAnsi"/>
          <w:sz w:val="18"/>
          <w:szCs w:val="18"/>
        </w:rPr>
        <w:t>" adlı eserde ölüm tarihinin Ramiz’de 1145/1732-33, Fatin'de 1146/1733-34 olarak geçtiği belirtilmiştir.</w:t>
      </w:r>
    </w:p>
  </w:footnote>
  <w:footnote w:id="2">
    <w:p w14:paraId="4848126A" w14:textId="77777777" w:rsidR="00443800" w:rsidRDefault="00443800" w:rsidP="00443800">
      <w:pPr>
        <w:pStyle w:val="FootnoteText"/>
      </w:pPr>
      <w:r>
        <w:rPr>
          <w:rStyle w:val="FootnoteReference"/>
        </w:rPr>
        <w:footnoteRef/>
      </w:r>
      <w:r>
        <w:t xml:space="preserve"> </w:t>
      </w:r>
      <w:r>
        <w:rPr>
          <w:rFonts w:cstheme="minorHAnsi"/>
          <w:sz w:val="18"/>
          <w:szCs w:val="18"/>
        </w:rPr>
        <w:t xml:space="preserve">Yılmaz Öztuna, Türk </w:t>
      </w:r>
      <w:proofErr w:type="spellStart"/>
      <w:r>
        <w:rPr>
          <w:rFonts w:cstheme="minorHAnsi"/>
          <w:sz w:val="18"/>
          <w:szCs w:val="18"/>
        </w:rPr>
        <w:t>Musıkisi</w:t>
      </w:r>
      <w:proofErr w:type="spellEnd"/>
      <w:r>
        <w:rPr>
          <w:rFonts w:cstheme="minorHAnsi"/>
          <w:sz w:val="18"/>
          <w:szCs w:val="18"/>
        </w:rPr>
        <w:t xml:space="preserve"> </w:t>
      </w:r>
      <w:r w:rsidRPr="005D275A">
        <w:rPr>
          <w:rFonts w:cstheme="minorHAnsi"/>
          <w:sz w:val="18"/>
          <w:szCs w:val="18"/>
        </w:rPr>
        <w:t xml:space="preserve">Ansiklopedisi, </w:t>
      </w:r>
      <w:r>
        <w:rPr>
          <w:rFonts w:cstheme="minorHAnsi"/>
          <w:sz w:val="18"/>
          <w:szCs w:val="18"/>
        </w:rPr>
        <w:t>Cilt 1, s. 199, İstanbul 1969</w:t>
      </w:r>
    </w:p>
  </w:footnote>
  <w:footnote w:id="3">
    <w:p w14:paraId="0FF74B98" w14:textId="77777777" w:rsidR="00443800" w:rsidRPr="000A7AA0" w:rsidRDefault="00443800" w:rsidP="00443800">
      <w:pPr>
        <w:pStyle w:val="FootnoteText"/>
        <w:rPr>
          <w:rFonts w:ascii="Times New Roman" w:hAnsi="Times New Roman" w:cs="Times New Roman"/>
          <w:sz w:val="18"/>
          <w:szCs w:val="18"/>
        </w:rPr>
      </w:pPr>
      <w:r w:rsidRPr="00D522DB">
        <w:rPr>
          <w:rStyle w:val="FootnoteReference"/>
          <w:rFonts w:cstheme="minorHAnsi"/>
          <w:sz w:val="18"/>
          <w:szCs w:val="18"/>
        </w:rPr>
        <w:footnoteRef/>
      </w:r>
      <w:r w:rsidRPr="00D522DB">
        <w:rPr>
          <w:rFonts w:cstheme="minorHAnsi"/>
          <w:sz w:val="18"/>
          <w:szCs w:val="18"/>
        </w:rPr>
        <w:t xml:space="preserve"> Bu güfte ve müzik aktarım geleneğimizdeki fonksiyonu, kâr-ı </w:t>
      </w:r>
      <w:proofErr w:type="spellStart"/>
      <w:r w:rsidRPr="00D522DB">
        <w:rPr>
          <w:rFonts w:cstheme="minorHAnsi"/>
          <w:sz w:val="18"/>
          <w:szCs w:val="18"/>
        </w:rPr>
        <w:t>nâtık</w:t>
      </w:r>
      <w:proofErr w:type="spellEnd"/>
      <w:r w:rsidRPr="00D522DB">
        <w:rPr>
          <w:rFonts w:cstheme="minorHAnsi"/>
          <w:sz w:val="18"/>
          <w:szCs w:val="18"/>
        </w:rPr>
        <w:t xml:space="preserve"> formunun bir başka fonksiyon ve bağlantısına da işaret etmektedir. Manzumun tamamı Agâh Sırrı Levend'in </w:t>
      </w:r>
      <w:r w:rsidRPr="00D522DB">
        <w:rPr>
          <w:rFonts w:cstheme="minorHAnsi"/>
          <w:i/>
          <w:sz w:val="18"/>
          <w:szCs w:val="18"/>
        </w:rPr>
        <w:t>Divan Edebiyatı - Kelimeler ve Remizler, Mazmunlar ve Mefhumlar</w:t>
      </w:r>
      <w:r w:rsidRPr="00D522DB">
        <w:rPr>
          <w:rFonts w:cstheme="minorHAnsi"/>
          <w:sz w:val="18"/>
          <w:szCs w:val="18"/>
        </w:rPr>
        <w:t xml:space="preserve"> adlı eserinin “</w:t>
      </w:r>
      <w:proofErr w:type="spellStart"/>
      <w:r w:rsidRPr="00D522DB">
        <w:rPr>
          <w:rFonts w:cstheme="minorHAnsi"/>
          <w:sz w:val="18"/>
          <w:szCs w:val="18"/>
        </w:rPr>
        <w:t>ilm</w:t>
      </w:r>
      <w:proofErr w:type="spellEnd"/>
      <w:r w:rsidRPr="00D522DB">
        <w:rPr>
          <w:rFonts w:cstheme="minorHAnsi"/>
          <w:sz w:val="18"/>
          <w:szCs w:val="18"/>
        </w:rPr>
        <w:t>-i mûsikî” bölümünde de mevcuttur, (İstanbul: 1984) 247-252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00"/>
    <w:rsid w:val="001F7945"/>
    <w:rsid w:val="0027675F"/>
    <w:rsid w:val="00443800"/>
    <w:rsid w:val="00B96760"/>
    <w:rsid w:val="00C259B7"/>
    <w:rsid w:val="00F00D47"/>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4DE3A0ED"/>
  <w15:chartTrackingRefBased/>
  <w15:docId w15:val="{B8FA2AD6-9745-4B4C-A00F-33BFCA8F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800"/>
    <w:pPr>
      <w:spacing w:after="160" w:line="259" w:lineRule="auto"/>
    </w:pPr>
    <w:rPr>
      <w:kern w:val="0"/>
      <w:sz w:val="22"/>
      <w:szCs w:val="22"/>
      <w:lang w:val="tr-T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443800"/>
    <w:pPr>
      <w:spacing w:after="0" w:line="240" w:lineRule="auto"/>
    </w:pPr>
    <w:rPr>
      <w:sz w:val="20"/>
      <w:szCs w:val="20"/>
    </w:rPr>
  </w:style>
  <w:style w:type="character" w:customStyle="1" w:styleId="FootnoteTextChar">
    <w:name w:val="Footnote Text Char"/>
    <w:basedOn w:val="DefaultParagraphFont"/>
    <w:link w:val="FootnoteText"/>
    <w:rsid w:val="00443800"/>
    <w:rPr>
      <w:kern w:val="0"/>
      <w:sz w:val="20"/>
      <w:szCs w:val="20"/>
      <w:lang w:val="tr-TR"/>
      <w14:ligatures w14:val="none"/>
    </w:rPr>
  </w:style>
  <w:style w:type="character" w:styleId="FootnoteReference">
    <w:name w:val="footnote reference"/>
    <w:basedOn w:val="DefaultParagraphFont"/>
    <w:uiPriority w:val="99"/>
    <w:semiHidden/>
    <w:unhideWhenUsed/>
    <w:rsid w:val="00443800"/>
    <w:rPr>
      <w:vertAlign w:val="superscript"/>
    </w:rPr>
  </w:style>
  <w:style w:type="character" w:customStyle="1" w:styleId="Gvdemetni2">
    <w:name w:val="Gövde metni (2)_"/>
    <w:basedOn w:val="DefaultParagraphFont"/>
    <w:link w:val="Gvdemetni20"/>
    <w:rsid w:val="00443800"/>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443800"/>
    <w:pPr>
      <w:widowControl w:val="0"/>
      <w:shd w:val="clear" w:color="auto" w:fill="FFFFFF"/>
      <w:spacing w:after="0" w:line="0" w:lineRule="atLeast"/>
      <w:ind w:hanging="100"/>
    </w:pPr>
    <w:rPr>
      <w:rFonts w:ascii="Times New Roman" w:eastAsia="Times New Roman" w:hAnsi="Times New Roman" w:cs="Times New Roman"/>
      <w:kern w:val="2"/>
      <w:sz w:val="24"/>
      <w:szCs w:val="24"/>
      <w:lang w:val="en-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derin.terzioglu@gmail.com</dc:creator>
  <cp:keywords/>
  <dc:description/>
  <cp:lastModifiedBy>derin.terzioglu@gmail.com</cp:lastModifiedBy>
  <cp:revision>1</cp:revision>
  <dcterms:created xsi:type="dcterms:W3CDTF">2023-05-04T14:31:00Z</dcterms:created>
  <dcterms:modified xsi:type="dcterms:W3CDTF">2023-05-04T14:32:00Z</dcterms:modified>
</cp:coreProperties>
</file>